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503DE" w14:textId="77777777" w:rsidR="007A7A80" w:rsidRDefault="007A7A80" w:rsidP="007A7A80">
      <w:pPr>
        <w:rPr>
          <w:b/>
          <w:sz w:val="36"/>
          <w:szCs w:val="36"/>
        </w:rPr>
      </w:pPr>
      <w:r>
        <w:rPr>
          <w:b/>
          <w:sz w:val="36"/>
          <w:szCs w:val="36"/>
        </w:rPr>
        <w:t>Purchaser Information Form</w:t>
      </w:r>
    </w:p>
    <w:p w14:paraId="07224334" w14:textId="77777777" w:rsidR="007A7A80" w:rsidRDefault="007A7A80" w:rsidP="007A7A80">
      <w:pPr>
        <w:jc w:val="center"/>
        <w:rPr>
          <w:b/>
          <w:sz w:val="36"/>
          <w:szCs w:val="36"/>
        </w:rPr>
      </w:pPr>
      <w:r>
        <w:rPr>
          <w:b/>
          <w:sz w:val="36"/>
          <w:szCs w:val="36"/>
        </w:rPr>
        <w:t>Milldale Development</w:t>
      </w:r>
    </w:p>
    <w:p w14:paraId="4878D66A" w14:textId="77777777" w:rsidR="007A7A80" w:rsidRDefault="007A7A80" w:rsidP="007A7A80">
      <w:pPr>
        <w:jc w:val="center"/>
        <w:rPr>
          <w:b/>
          <w:sz w:val="28"/>
          <w:szCs w:val="28"/>
        </w:rPr>
      </w:pPr>
      <w:r w:rsidRPr="00C05FEB">
        <w:rPr>
          <w:b/>
          <w:sz w:val="28"/>
          <w:szCs w:val="28"/>
        </w:rPr>
        <w:t>Encumbrance in favour of Milldale Infrastructure LP – Information form</w:t>
      </w:r>
    </w:p>
    <w:p w14:paraId="5EC68702" w14:textId="77777777" w:rsidR="007A7A80" w:rsidRDefault="007A7A80" w:rsidP="007A7A80">
      <w:r w:rsidRPr="008A5D6B">
        <w:t>This information form</w:t>
      </w:r>
      <w:r>
        <w:t xml:space="preserve"> </w:t>
      </w:r>
      <w:r w:rsidRPr="008A5D6B">
        <w:t xml:space="preserve">is required to be completed by all </w:t>
      </w:r>
      <w:r>
        <w:t xml:space="preserve">individuals that are </w:t>
      </w:r>
      <w:r w:rsidRPr="008A5D6B">
        <w:t>purchasers of secti</w:t>
      </w:r>
      <w:r>
        <w:t>ons in the Milldale development that are subject to an encumbrance in favour of Milldale Infrastructure LP.  Milldale Infrastructure LP’s consent must be obtained prior to the transfer of the section to such a purchaser.</w:t>
      </w:r>
    </w:p>
    <w:p w14:paraId="01364427" w14:textId="77777777" w:rsidR="007A7A80" w:rsidRDefault="007A7A80" w:rsidP="007A7A80">
      <w:r>
        <w:t xml:space="preserve">Milldale Infrastructure LP’s consent is not required prior to the transfer of a property if the purchaser of the property is a company or an individual </w:t>
      </w:r>
      <w:r w:rsidRPr="00756EA7">
        <w:t>purchasing in their capacity as trustee of a trust</w:t>
      </w:r>
      <w:r>
        <w:t>.  These purchasers therefore do not need to provide Milldale with any information or complete this</w:t>
      </w:r>
      <w:r w:rsidRPr="00756EA7">
        <w:t xml:space="preserve"> Purchaser Information Form. </w:t>
      </w:r>
    </w:p>
    <w:p w14:paraId="19E13947" w14:textId="77777777" w:rsidR="007A7A80" w:rsidRDefault="007A7A80" w:rsidP="007A7A80">
      <w:r>
        <w:rPr>
          <w:b/>
        </w:rPr>
        <w:t>Each person who is purchasing as an individual must complete and sign this form</w:t>
      </w:r>
      <w:r>
        <w:t xml:space="preserve">. </w:t>
      </w:r>
    </w:p>
    <w:p w14:paraId="705F199B" w14:textId="33329CBC" w:rsidR="007A7A80" w:rsidRPr="00696851" w:rsidRDefault="007A7A80" w:rsidP="007A7A80">
      <w:r w:rsidRPr="002160C6">
        <w:rPr>
          <w:lang w:val="en-US"/>
        </w:rPr>
        <w:t>Purchasers are strongly encouraged to complete this form at least 5 business days prior to intended settlement.</w:t>
      </w:r>
      <w:r>
        <w:rPr>
          <w:lang w:val="en-US"/>
        </w:rPr>
        <w:t xml:space="preserve">  Please send your completed form to </w:t>
      </w:r>
      <w:r w:rsidRPr="00864123">
        <w:rPr>
          <w:b/>
          <w:lang w:val="en-US"/>
        </w:rPr>
        <w:t>bhiadmin@crowninfrastructure.govt.nz</w:t>
      </w:r>
      <w:r>
        <w:rPr>
          <w:lang w:val="en-US"/>
        </w:rPr>
        <w:t>.</w:t>
      </w:r>
    </w:p>
    <w:p w14:paraId="0B663939" w14:textId="77777777" w:rsidR="007A7A80" w:rsidRDefault="007A7A80" w:rsidP="007A7A80">
      <w:r>
        <w:t>The information below is required to enable Milldale Infrastructure LP to comply with its statutory obligations under the Credit Contracts and Consumer Finance Act 2003 (</w:t>
      </w:r>
      <w:r>
        <w:rPr>
          <w:b/>
        </w:rPr>
        <w:t>CCCFA</w:t>
      </w:r>
      <w:r>
        <w:t xml:space="preserve">).  Where the CCCFA requires disclosure to be made, you will receive it at the email address or address set out below following Milldale Infrastructure LP’s receipt of this completed form.  </w:t>
      </w:r>
    </w:p>
    <w:p w14:paraId="6BADFCC5" w14:textId="77777777" w:rsidR="007A7A80" w:rsidRDefault="007A7A80" w:rsidP="007A7A80">
      <w:r>
        <w:t>By signing this form you:</w:t>
      </w:r>
    </w:p>
    <w:p w14:paraId="0CC71332" w14:textId="77777777" w:rsidR="007A7A80" w:rsidRDefault="007A7A80" w:rsidP="007A7A80">
      <w:pPr>
        <w:pStyle w:val="ListParagraph"/>
        <w:numPr>
          <w:ilvl w:val="0"/>
          <w:numId w:val="1"/>
        </w:numPr>
      </w:pPr>
      <w:r>
        <w:t xml:space="preserve">Consent to all notices from or on behalf of Milldale Infrastructure LP (including initial disclosure statements for the purposes of the CCCFA and other statutory disclosures) being sent to the email address below. By submitting this form you also consent to and agree that Milldale Infrastructure LP may (to the extent permitted by law) make subsequent disclosures for the purposes of the CCCFA by way of an update to its website rather than by sending them to you.  </w:t>
      </w:r>
    </w:p>
    <w:p w14:paraId="4C3821EE" w14:textId="77777777" w:rsidR="007A7A80" w:rsidRDefault="007A7A80" w:rsidP="007A7A80">
      <w:pPr>
        <w:pStyle w:val="ListParagraph"/>
      </w:pPr>
    </w:p>
    <w:p w14:paraId="207A8D37" w14:textId="77777777" w:rsidR="007A7A80" w:rsidRDefault="007A7A80" w:rsidP="007A7A80">
      <w:pPr>
        <w:pStyle w:val="ListParagraph"/>
        <w:numPr>
          <w:ilvl w:val="0"/>
          <w:numId w:val="1"/>
        </w:numPr>
      </w:pPr>
      <w:r>
        <w:t xml:space="preserve">Confirm that you are </w:t>
      </w:r>
      <w:r w:rsidRPr="00D15309">
        <w:t>authorised to provide the information, consents and/or documents (</w:t>
      </w:r>
      <w:r w:rsidRPr="00D15309">
        <w:rPr>
          <w:b/>
        </w:rPr>
        <w:t>information</w:t>
      </w:r>
      <w:r w:rsidRPr="00D15309">
        <w:t xml:space="preserve">) provided or referred to in or with this form and such information is accurate, genuine and complete. </w:t>
      </w:r>
      <w:r>
        <w:t>Purchasers</w:t>
      </w:r>
      <w:r w:rsidRPr="00D15309">
        <w:t xml:space="preserve"> named in this form in respect of whom information is provided, consent to </w:t>
      </w:r>
      <w:r>
        <w:t xml:space="preserve">Milldale Infrastructure LP </w:t>
      </w:r>
      <w:r w:rsidRPr="00D15309">
        <w:t>collecting such information and to such information being passed to and checked with third party</w:t>
      </w:r>
      <w:r>
        <w:t xml:space="preserve"> advisors</w:t>
      </w:r>
      <w:r w:rsidRPr="00D15309">
        <w:t xml:space="preserve">. </w:t>
      </w:r>
    </w:p>
    <w:p w14:paraId="18884416" w14:textId="77777777" w:rsidR="007A7A80" w:rsidRDefault="007A7A80" w:rsidP="007A7A80">
      <w:pPr>
        <w:pStyle w:val="ListParagraph"/>
      </w:pPr>
    </w:p>
    <w:p w14:paraId="3EA8AFF2" w14:textId="79C3A277" w:rsidR="007A7A80" w:rsidRDefault="007A7A80" w:rsidP="007A7A80">
      <w:pPr>
        <w:pStyle w:val="ListParagraph"/>
        <w:numPr>
          <w:ilvl w:val="0"/>
          <w:numId w:val="1"/>
        </w:numPr>
      </w:pPr>
      <w:r>
        <w:t xml:space="preserve">Confirm that I have been made aware of all applicable privacy policies of Milldale Infrastructure LP which can be found at </w:t>
      </w:r>
      <w:bookmarkStart w:id="0" w:name="_GoBack"/>
      <w:bookmarkEnd w:id="0"/>
      <w:r w:rsidR="00EB42E6">
        <w:fldChar w:fldCharType="begin"/>
      </w:r>
      <w:r w:rsidR="00EB42E6">
        <w:instrText xml:space="preserve"> HYPERLINK "https://infrastructurepayments.co.nz/privacy/" </w:instrText>
      </w:r>
      <w:r w:rsidR="00EB42E6">
        <w:fldChar w:fldCharType="separate"/>
      </w:r>
      <w:r>
        <w:rPr>
          <w:rStyle w:val="Hyperlink"/>
        </w:rPr>
        <w:t>https://infrastructurepayments.co.nz/privacy/</w:t>
      </w:r>
      <w:r w:rsidR="00EB42E6">
        <w:rPr>
          <w:rStyle w:val="Hyperlink"/>
        </w:rPr>
        <w:fldChar w:fldCharType="end"/>
      </w:r>
      <w:r>
        <w:t xml:space="preserve">. </w:t>
      </w:r>
    </w:p>
    <w:p w14:paraId="6872BA57" w14:textId="77777777" w:rsidR="007A7A80" w:rsidRDefault="007A7A80" w:rsidP="007A7A80">
      <w:pPr>
        <w:pStyle w:val="ListParagraph"/>
      </w:pPr>
    </w:p>
    <w:p w14:paraId="14639D3C" w14:textId="77777777" w:rsidR="007A7A80" w:rsidRDefault="007A7A80" w:rsidP="007A7A80">
      <w:pPr>
        <w:pStyle w:val="ListParagraph"/>
        <w:numPr>
          <w:ilvl w:val="0"/>
          <w:numId w:val="1"/>
        </w:numPr>
      </w:pPr>
      <w:r>
        <w:t xml:space="preserve">Accept that personal information collected by way of this information form will be retained and used by Milldale Infrastructure LP or its agents for statutory compliance purposes, correspondence with the Purchaser(s) named above, the provision of notices, the collection of amounts payable and other purposes permitted under the encumbrance registered against the section. </w:t>
      </w:r>
    </w:p>
    <w:p w14:paraId="4C93C36A" w14:textId="77777777" w:rsidR="007A7A80" w:rsidRDefault="007A7A80" w:rsidP="007A7A80">
      <w:r>
        <w:t xml:space="preserve">More information is available from Infrastructurepayments.co.nz.  An editable copy of this form can be downloaded from that website.  If you need to change any of the information submitted via this form, please make contact as set out on the website.  You must update any information provided in this form if the details previously provided change.  In addition, you may be asked to complete and submit </w:t>
      </w:r>
      <w:r>
        <w:lastRenderedPageBreak/>
        <w:t>this form again at any time or may be asked to provide additional follow-up information, at the request of Milldale Infrastructure LP.</w:t>
      </w:r>
    </w:p>
    <w:tbl>
      <w:tblPr>
        <w:tblStyle w:val="TableGrid"/>
        <w:tblW w:w="0" w:type="auto"/>
        <w:tblLook w:val="04A0" w:firstRow="1" w:lastRow="0" w:firstColumn="1" w:lastColumn="0" w:noHBand="0" w:noVBand="1"/>
      </w:tblPr>
      <w:tblGrid>
        <w:gridCol w:w="2645"/>
        <w:gridCol w:w="1409"/>
        <w:gridCol w:w="4962"/>
      </w:tblGrid>
      <w:tr w:rsidR="007A7A80" w14:paraId="6C1FF27E" w14:textId="77777777" w:rsidTr="00696EA7">
        <w:tc>
          <w:tcPr>
            <w:tcW w:w="9231" w:type="dxa"/>
            <w:gridSpan w:val="3"/>
            <w:shd w:val="clear" w:color="auto" w:fill="D9D9D9" w:themeFill="background1" w:themeFillShade="D9"/>
            <w:vAlign w:val="center"/>
          </w:tcPr>
          <w:p w14:paraId="5BBC9153" w14:textId="77777777" w:rsidR="007A7A80" w:rsidRPr="008F1DF2" w:rsidRDefault="007A7A80" w:rsidP="00696EA7">
            <w:pPr>
              <w:keepNext/>
              <w:rPr>
                <w:b/>
              </w:rPr>
            </w:pPr>
            <w:r>
              <w:rPr>
                <w:b/>
              </w:rPr>
              <w:t>Purchaser and property details</w:t>
            </w:r>
          </w:p>
        </w:tc>
      </w:tr>
      <w:tr w:rsidR="007A7A80" w14:paraId="21407223" w14:textId="77777777" w:rsidTr="00696EA7">
        <w:tc>
          <w:tcPr>
            <w:tcW w:w="2689" w:type="dxa"/>
          </w:tcPr>
          <w:p w14:paraId="20A6C7B5" w14:textId="77777777" w:rsidR="007A7A80" w:rsidRPr="00D50D91" w:rsidRDefault="007A7A80" w:rsidP="00696EA7">
            <w:pPr>
              <w:keepNext/>
              <w:rPr>
                <w:b/>
              </w:rPr>
            </w:pPr>
            <w:r w:rsidRPr="00D50D91">
              <w:rPr>
                <w:b/>
              </w:rPr>
              <w:t>Purchaser full name(s) (as will be recorded on land register)</w:t>
            </w:r>
          </w:p>
        </w:tc>
        <w:tc>
          <w:tcPr>
            <w:tcW w:w="6542" w:type="dxa"/>
            <w:gridSpan w:val="2"/>
          </w:tcPr>
          <w:p w14:paraId="39482F04" w14:textId="77777777" w:rsidR="007A7A80" w:rsidRDefault="007A7A80" w:rsidP="00696EA7">
            <w:pPr>
              <w:keepNext/>
            </w:pPr>
          </w:p>
        </w:tc>
      </w:tr>
      <w:tr w:rsidR="007A7A80" w14:paraId="3BE7D0AB" w14:textId="77777777" w:rsidTr="00696EA7">
        <w:tc>
          <w:tcPr>
            <w:tcW w:w="2689" w:type="dxa"/>
            <w:vMerge w:val="restart"/>
          </w:tcPr>
          <w:p w14:paraId="40677FB5" w14:textId="77777777" w:rsidR="007A7A80" w:rsidRPr="004D69C9" w:rsidRDefault="007A7A80" w:rsidP="00696EA7">
            <w:pPr>
              <w:keepNext/>
              <w:rPr>
                <w:b/>
              </w:rPr>
            </w:pPr>
            <w:r w:rsidRPr="004D69C9">
              <w:rPr>
                <w:b/>
              </w:rPr>
              <w:t>Address and legal description of house or section to be purchased</w:t>
            </w:r>
            <w:r>
              <w:rPr>
                <w:b/>
              </w:rPr>
              <w:t xml:space="preserve"> </w:t>
            </w:r>
          </w:p>
        </w:tc>
        <w:tc>
          <w:tcPr>
            <w:tcW w:w="6542" w:type="dxa"/>
            <w:gridSpan w:val="2"/>
          </w:tcPr>
          <w:p w14:paraId="5D9B182C" w14:textId="77777777" w:rsidR="007A7A80" w:rsidRDefault="007A7A80" w:rsidP="00696EA7">
            <w:pPr>
              <w:keepNext/>
            </w:pPr>
          </w:p>
          <w:p w14:paraId="21FB2C86" w14:textId="77777777" w:rsidR="007A7A80" w:rsidRDefault="007A7A80" w:rsidP="00696EA7">
            <w:pPr>
              <w:keepNext/>
            </w:pPr>
          </w:p>
        </w:tc>
      </w:tr>
      <w:tr w:rsidR="007A7A80" w14:paraId="3CDF9369" w14:textId="77777777" w:rsidTr="00696EA7">
        <w:tc>
          <w:tcPr>
            <w:tcW w:w="2689" w:type="dxa"/>
            <w:vMerge/>
          </w:tcPr>
          <w:p w14:paraId="473D0E9B" w14:textId="77777777" w:rsidR="007A7A80" w:rsidRPr="004D69C9" w:rsidRDefault="007A7A80" w:rsidP="00696EA7">
            <w:pPr>
              <w:keepNext/>
              <w:rPr>
                <w:b/>
              </w:rPr>
            </w:pPr>
          </w:p>
        </w:tc>
        <w:tc>
          <w:tcPr>
            <w:tcW w:w="1417" w:type="dxa"/>
          </w:tcPr>
          <w:p w14:paraId="0C662C06" w14:textId="77777777" w:rsidR="007A7A80" w:rsidRPr="00B36D4A" w:rsidRDefault="007A7A80" w:rsidP="00696EA7">
            <w:pPr>
              <w:keepNext/>
              <w:rPr>
                <w:b/>
              </w:rPr>
            </w:pPr>
            <w:r>
              <w:rPr>
                <w:b/>
              </w:rPr>
              <w:t>Lot number</w:t>
            </w:r>
          </w:p>
        </w:tc>
        <w:tc>
          <w:tcPr>
            <w:tcW w:w="5125" w:type="dxa"/>
          </w:tcPr>
          <w:p w14:paraId="46B3A23E" w14:textId="77777777" w:rsidR="007A7A80" w:rsidRDefault="007A7A80" w:rsidP="00696EA7">
            <w:pPr>
              <w:keepNext/>
            </w:pPr>
          </w:p>
          <w:p w14:paraId="746409F9" w14:textId="77777777" w:rsidR="007A7A80" w:rsidRDefault="007A7A80" w:rsidP="00696EA7">
            <w:pPr>
              <w:keepNext/>
              <w:spacing w:after="0"/>
            </w:pPr>
          </w:p>
        </w:tc>
      </w:tr>
      <w:tr w:rsidR="007A7A80" w14:paraId="66278FCD" w14:textId="77777777" w:rsidTr="00696EA7">
        <w:tc>
          <w:tcPr>
            <w:tcW w:w="2689" w:type="dxa"/>
            <w:vMerge/>
          </w:tcPr>
          <w:p w14:paraId="68270A05" w14:textId="77777777" w:rsidR="007A7A80" w:rsidRPr="004D69C9" w:rsidRDefault="007A7A80" w:rsidP="00696EA7">
            <w:pPr>
              <w:keepNext/>
              <w:rPr>
                <w:b/>
              </w:rPr>
            </w:pPr>
          </w:p>
        </w:tc>
        <w:tc>
          <w:tcPr>
            <w:tcW w:w="1417" w:type="dxa"/>
          </w:tcPr>
          <w:p w14:paraId="3CB84AB7" w14:textId="77777777" w:rsidR="007A7A80" w:rsidRDefault="007A7A80" w:rsidP="00696EA7">
            <w:pPr>
              <w:keepNext/>
            </w:pPr>
            <w:r>
              <w:rPr>
                <w:b/>
              </w:rPr>
              <w:t>Deposited plan number</w:t>
            </w:r>
          </w:p>
        </w:tc>
        <w:tc>
          <w:tcPr>
            <w:tcW w:w="5125" w:type="dxa"/>
          </w:tcPr>
          <w:p w14:paraId="051733B6" w14:textId="77777777" w:rsidR="007A7A80" w:rsidRDefault="007A7A80" w:rsidP="00696EA7">
            <w:pPr>
              <w:keepNext/>
            </w:pPr>
          </w:p>
        </w:tc>
      </w:tr>
      <w:tr w:rsidR="007A7A80" w14:paraId="4BDC3AB3" w14:textId="77777777" w:rsidTr="00696EA7">
        <w:tc>
          <w:tcPr>
            <w:tcW w:w="2689" w:type="dxa"/>
            <w:vMerge/>
          </w:tcPr>
          <w:p w14:paraId="16C49EA4" w14:textId="77777777" w:rsidR="007A7A80" w:rsidRPr="004D69C9" w:rsidRDefault="007A7A80" w:rsidP="00696EA7">
            <w:pPr>
              <w:keepNext/>
              <w:rPr>
                <w:b/>
              </w:rPr>
            </w:pPr>
          </w:p>
        </w:tc>
        <w:tc>
          <w:tcPr>
            <w:tcW w:w="1417" w:type="dxa"/>
          </w:tcPr>
          <w:p w14:paraId="1006B407" w14:textId="77777777" w:rsidR="007A7A80" w:rsidRDefault="007A7A80" w:rsidP="00696EA7">
            <w:pPr>
              <w:keepNext/>
            </w:pPr>
            <w:r>
              <w:rPr>
                <w:b/>
              </w:rPr>
              <w:t>Record of title</w:t>
            </w:r>
          </w:p>
        </w:tc>
        <w:tc>
          <w:tcPr>
            <w:tcW w:w="5125" w:type="dxa"/>
          </w:tcPr>
          <w:p w14:paraId="6C3517BA" w14:textId="77777777" w:rsidR="007A7A80" w:rsidRDefault="007A7A80" w:rsidP="00696EA7">
            <w:pPr>
              <w:keepNext/>
            </w:pPr>
          </w:p>
        </w:tc>
      </w:tr>
      <w:tr w:rsidR="007A7A80" w14:paraId="71D7950B" w14:textId="77777777" w:rsidTr="00696EA7">
        <w:tc>
          <w:tcPr>
            <w:tcW w:w="2689" w:type="dxa"/>
          </w:tcPr>
          <w:p w14:paraId="5AC4AFE1" w14:textId="77777777" w:rsidR="007A7A80" w:rsidRPr="00F93757" w:rsidRDefault="007A7A80" w:rsidP="00696EA7">
            <w:pPr>
              <w:keepNext/>
            </w:pPr>
            <w:r w:rsidRPr="00D50D91">
              <w:rPr>
                <w:b/>
              </w:rPr>
              <w:t xml:space="preserve">Purchaser email address </w:t>
            </w:r>
            <w:r>
              <w:t>(this email address will be used to make disclosure under the CCCFA)</w:t>
            </w:r>
          </w:p>
        </w:tc>
        <w:tc>
          <w:tcPr>
            <w:tcW w:w="6542" w:type="dxa"/>
            <w:gridSpan w:val="2"/>
          </w:tcPr>
          <w:p w14:paraId="469C362F" w14:textId="77777777" w:rsidR="007A7A80" w:rsidRDefault="007A7A80" w:rsidP="00696EA7">
            <w:pPr>
              <w:keepNext/>
            </w:pPr>
          </w:p>
        </w:tc>
      </w:tr>
      <w:tr w:rsidR="007A7A80" w14:paraId="6AAB6B50" w14:textId="77777777" w:rsidTr="00696EA7">
        <w:tc>
          <w:tcPr>
            <w:tcW w:w="2689" w:type="dxa"/>
          </w:tcPr>
          <w:p w14:paraId="767DBD61" w14:textId="77777777" w:rsidR="007A7A80" w:rsidRPr="004D69C9" w:rsidRDefault="007A7A80" w:rsidP="00696EA7">
            <w:pPr>
              <w:keepNext/>
              <w:rPr>
                <w:b/>
              </w:rPr>
            </w:pPr>
            <w:r>
              <w:rPr>
                <w:b/>
              </w:rPr>
              <w:t>Expected settlement date</w:t>
            </w:r>
          </w:p>
        </w:tc>
        <w:tc>
          <w:tcPr>
            <w:tcW w:w="6542" w:type="dxa"/>
            <w:gridSpan w:val="2"/>
          </w:tcPr>
          <w:p w14:paraId="50D73224" w14:textId="77777777" w:rsidR="007A7A80" w:rsidRDefault="007A7A80" w:rsidP="00696EA7">
            <w:pPr>
              <w:keepNext/>
              <w:spacing w:before="240"/>
            </w:pPr>
          </w:p>
        </w:tc>
      </w:tr>
      <w:tr w:rsidR="007A7A80" w14:paraId="3CB8E6AE" w14:textId="77777777" w:rsidTr="00696EA7">
        <w:tc>
          <w:tcPr>
            <w:tcW w:w="2689" w:type="dxa"/>
          </w:tcPr>
          <w:p w14:paraId="4D40CCE7" w14:textId="77777777" w:rsidR="007A7A80" w:rsidRPr="004D69C9" w:rsidDel="00976AB7" w:rsidRDefault="007A7A80" w:rsidP="00696EA7">
            <w:pPr>
              <w:keepNext/>
              <w:rPr>
                <w:b/>
              </w:rPr>
            </w:pPr>
            <w:r>
              <w:rPr>
                <w:b/>
              </w:rPr>
              <w:t>Name of purchaser’s solicitor</w:t>
            </w:r>
          </w:p>
        </w:tc>
        <w:tc>
          <w:tcPr>
            <w:tcW w:w="6542" w:type="dxa"/>
            <w:gridSpan w:val="2"/>
          </w:tcPr>
          <w:p w14:paraId="4A01A8E3" w14:textId="77777777" w:rsidR="007A7A80" w:rsidRDefault="007A7A80" w:rsidP="00696EA7">
            <w:pPr>
              <w:keepNext/>
            </w:pPr>
          </w:p>
        </w:tc>
      </w:tr>
      <w:tr w:rsidR="007A7A80" w14:paraId="047E3C24" w14:textId="77777777" w:rsidTr="00696EA7">
        <w:tc>
          <w:tcPr>
            <w:tcW w:w="2689" w:type="dxa"/>
          </w:tcPr>
          <w:p w14:paraId="1C766F5D" w14:textId="77777777" w:rsidR="007A7A80" w:rsidRPr="004D69C9" w:rsidDel="00976AB7" w:rsidRDefault="007A7A80" w:rsidP="00696EA7">
            <w:pPr>
              <w:keepNext/>
              <w:rPr>
                <w:b/>
              </w:rPr>
            </w:pPr>
            <w:r>
              <w:rPr>
                <w:b/>
              </w:rPr>
              <w:t>Contact email of purchaser’s solicitor</w:t>
            </w:r>
          </w:p>
        </w:tc>
        <w:tc>
          <w:tcPr>
            <w:tcW w:w="6542" w:type="dxa"/>
            <w:gridSpan w:val="2"/>
          </w:tcPr>
          <w:p w14:paraId="069B0793" w14:textId="77777777" w:rsidR="007A7A80" w:rsidRDefault="007A7A80" w:rsidP="00696EA7">
            <w:pPr>
              <w:keepNext/>
            </w:pPr>
          </w:p>
        </w:tc>
      </w:tr>
      <w:tr w:rsidR="007A7A80" w14:paraId="0AEEA6B7" w14:textId="77777777" w:rsidTr="00696EA7">
        <w:trPr>
          <w:trHeight w:val="213"/>
        </w:trPr>
        <w:tc>
          <w:tcPr>
            <w:tcW w:w="2689" w:type="dxa"/>
          </w:tcPr>
          <w:p w14:paraId="79D5EB38" w14:textId="77777777" w:rsidR="007A7A80" w:rsidRDefault="007A7A80" w:rsidP="00696EA7">
            <w:pPr>
              <w:keepNext/>
              <w:rPr>
                <w:b/>
              </w:rPr>
            </w:pPr>
            <w:r>
              <w:rPr>
                <w:b/>
              </w:rPr>
              <w:t>Vendor full name</w:t>
            </w:r>
          </w:p>
        </w:tc>
        <w:tc>
          <w:tcPr>
            <w:tcW w:w="6542" w:type="dxa"/>
            <w:gridSpan w:val="2"/>
          </w:tcPr>
          <w:p w14:paraId="1EADC1C0" w14:textId="77777777" w:rsidR="007A7A80" w:rsidRDefault="007A7A80" w:rsidP="00696EA7">
            <w:pPr>
              <w:keepNext/>
              <w:spacing w:before="240"/>
            </w:pPr>
          </w:p>
        </w:tc>
      </w:tr>
      <w:tr w:rsidR="007A7A80" w14:paraId="51966758" w14:textId="77777777" w:rsidTr="00696EA7">
        <w:trPr>
          <w:trHeight w:val="213"/>
        </w:trPr>
        <w:tc>
          <w:tcPr>
            <w:tcW w:w="2689" w:type="dxa"/>
          </w:tcPr>
          <w:p w14:paraId="007E644B" w14:textId="77777777" w:rsidR="007A7A80" w:rsidRDefault="007A7A80" w:rsidP="00696EA7">
            <w:pPr>
              <w:keepNext/>
              <w:rPr>
                <w:b/>
              </w:rPr>
            </w:pPr>
            <w:r>
              <w:rPr>
                <w:b/>
              </w:rPr>
              <w:t>Name of vendor’s solicitor</w:t>
            </w:r>
          </w:p>
        </w:tc>
        <w:tc>
          <w:tcPr>
            <w:tcW w:w="6542" w:type="dxa"/>
            <w:gridSpan w:val="2"/>
          </w:tcPr>
          <w:p w14:paraId="0BDA525D" w14:textId="77777777" w:rsidR="007A7A80" w:rsidRDefault="007A7A80" w:rsidP="00696EA7">
            <w:pPr>
              <w:keepNext/>
            </w:pPr>
          </w:p>
        </w:tc>
      </w:tr>
      <w:tr w:rsidR="007A7A80" w14:paraId="405FE40B" w14:textId="77777777" w:rsidTr="00696EA7">
        <w:trPr>
          <w:trHeight w:val="213"/>
        </w:trPr>
        <w:tc>
          <w:tcPr>
            <w:tcW w:w="2689" w:type="dxa"/>
          </w:tcPr>
          <w:p w14:paraId="12076ABC" w14:textId="77777777" w:rsidR="007A7A80" w:rsidRDefault="007A7A80" w:rsidP="00696EA7">
            <w:pPr>
              <w:keepNext/>
              <w:rPr>
                <w:b/>
              </w:rPr>
            </w:pPr>
            <w:r>
              <w:rPr>
                <w:b/>
              </w:rPr>
              <w:t>Contact email of vendor’s solicitor</w:t>
            </w:r>
          </w:p>
        </w:tc>
        <w:tc>
          <w:tcPr>
            <w:tcW w:w="6542" w:type="dxa"/>
            <w:gridSpan w:val="2"/>
          </w:tcPr>
          <w:p w14:paraId="41965C4E" w14:textId="77777777" w:rsidR="007A7A80" w:rsidRDefault="007A7A80" w:rsidP="00696EA7">
            <w:pPr>
              <w:keepNext/>
            </w:pPr>
          </w:p>
        </w:tc>
      </w:tr>
    </w:tbl>
    <w:p w14:paraId="39BC4D51" w14:textId="77777777" w:rsidR="007A7A80" w:rsidRDefault="007A7A80" w:rsidP="007A7A80"/>
    <w:p w14:paraId="07EEF5AB" w14:textId="77777777" w:rsidR="007A7A80" w:rsidRDefault="007A7A80" w:rsidP="007A7A80">
      <w:r>
        <w:t>Dated: _______________________________</w:t>
      </w:r>
    </w:p>
    <w:p w14:paraId="75536168" w14:textId="77777777" w:rsidR="007A7A80" w:rsidRDefault="007A7A80" w:rsidP="007A7A80">
      <w:r>
        <w:t>Signed: ______________________________</w:t>
      </w:r>
    </w:p>
    <w:p w14:paraId="1ACCCD24" w14:textId="77777777" w:rsidR="007A7A80" w:rsidRDefault="007A7A80" w:rsidP="007A7A80">
      <w:r>
        <w:t>Print name: __________________________</w:t>
      </w:r>
    </w:p>
    <w:p w14:paraId="2454B1E7" w14:textId="77777777" w:rsidR="002F6C0B" w:rsidRPr="007A7A80" w:rsidRDefault="002F6C0B" w:rsidP="007A7A80"/>
    <w:sectPr w:rsidR="002F6C0B" w:rsidRPr="007A7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C5218"/>
    <w:multiLevelType w:val="hybridMultilevel"/>
    <w:tmpl w:val="86F4C1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7D"/>
    <w:rsid w:val="00264BA5"/>
    <w:rsid w:val="002F6C0B"/>
    <w:rsid w:val="004E2E7D"/>
    <w:rsid w:val="00617D1C"/>
    <w:rsid w:val="007A7A80"/>
    <w:rsid w:val="00C23BF8"/>
    <w:rsid w:val="00EB42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D9D7"/>
  <w15:chartTrackingRefBased/>
  <w15:docId w15:val="{5B0B8053-0FDB-4BB6-8C60-8B06304E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BF8"/>
    <w:pPr>
      <w:spacing w:after="280" w:line="240" w:lineRule="auto"/>
    </w:pPr>
    <w:rPr>
      <w:rFonts w:ascii="Arial" w:eastAsia="Times New Roman" w:hAnsi="Arial" w:cs="Arial"/>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BF8"/>
    <w:rPr>
      <w:color w:val="0563C1" w:themeColor="hyperlink"/>
      <w:u w:val="single"/>
    </w:rPr>
  </w:style>
  <w:style w:type="table" w:styleId="TableGrid">
    <w:name w:val="Table Grid"/>
    <w:basedOn w:val="TableNormal"/>
    <w:uiPriority w:val="59"/>
    <w:rsid w:val="00C23BF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BF8"/>
    <w:pPr>
      <w:spacing w:after="240"/>
      <w:ind w:left="720"/>
      <w:contextualSpacing/>
    </w:pPr>
    <w:rPr>
      <w:rFonts w:cs="Times New Roman"/>
    </w:rPr>
  </w:style>
  <w:style w:type="paragraph" w:customStyle="1" w:styleId="Default">
    <w:name w:val="Default"/>
    <w:rsid w:val="00C23BF8"/>
    <w:pPr>
      <w:autoSpaceDE w:val="0"/>
      <w:autoSpaceDN w:val="0"/>
      <w:adjustRightInd w:val="0"/>
      <w:spacing w:after="0" w:line="240" w:lineRule="auto"/>
    </w:pPr>
    <w:rPr>
      <w:rFonts w:ascii="Arial" w:eastAsia="Times New Roman" w:hAnsi="Arial" w:cs="Arial"/>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Ngahuia Leighton (Crown Infrastructure)</dc:creator>
  <cp:keywords/>
  <dc:description/>
  <cp:lastModifiedBy>Ngahuia Leighton (Crown Infrastructure)</cp:lastModifiedBy>
  <cp:revision>7</cp:revision>
  <dcterms:created xsi:type="dcterms:W3CDTF">2019-12-02T01:21:00Z</dcterms:created>
  <dcterms:modified xsi:type="dcterms:W3CDTF">2019-12-04T20:52:00Z</dcterms:modified>
</cp:coreProperties>
</file>